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E795E" w:rsidRDefault="008601C5">
      <w:pPr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:rsidR="005E795E" w:rsidRDefault="008601C5">
      <w:pPr>
        <w:pStyle w:val="Heading1"/>
      </w:pPr>
      <w:r>
        <w:t>NOTE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CALCULATED FIELD  - Drop down carat - Top of Data Pane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</w:t>
      </w:r>
      <w:r>
        <w:rPr>
          <w:b/>
          <w:color w:val="000000"/>
          <w:sz w:val="24"/>
          <w:szCs w:val="24"/>
        </w:rPr>
        <w:t xml:space="preserve">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KPIs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Convert between dimensions and measures / discrete a</w:t>
      </w:r>
      <w:r>
        <w:rPr>
          <w:b/>
          <w:color w:val="000000"/>
          <w:sz w:val="24"/>
          <w:szCs w:val="24"/>
        </w:rPr>
        <w:t>nd continuous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discrete dimensions and continuous measures are most common combinations of data roles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Tableau assigns data roles to fields automatically. Good practice to review and adapt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</w:t>
      </w:r>
      <w:r>
        <w:rPr>
          <w:b/>
          <w:color w:val="000000"/>
          <w:sz w:val="24"/>
          <w:szCs w:val="24"/>
        </w:rPr>
        <w:t>rectly (gets added to Filter card)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</w:t>
      </w:r>
      <w:r>
        <w:rPr>
          <w:b/>
          <w:color w:val="000000"/>
          <w:sz w:val="24"/>
          <w:szCs w:val="24"/>
        </w:rPr>
        <w:t>LTER – Right Click Measure or Dimension – Show Filter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Cards – Edit type – Separate for each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Change chart type in dropdown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Edit Label | Chan</w:t>
      </w:r>
      <w:r>
        <w:rPr>
          <w:b/>
          <w:color w:val="000000"/>
          <w:sz w:val="24"/>
          <w:szCs w:val="24"/>
        </w:rPr>
        <w:t>ge Format | Alignment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Drag order for Treemaps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first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Can Drag directly to View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Show Me button – Ctrl + 1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Tableau will not show if too crowded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WORKSHEET – Right </w:t>
      </w:r>
      <w:r>
        <w:rPr>
          <w:b/>
          <w:color w:val="000000"/>
          <w:sz w:val="24"/>
          <w:szCs w:val="24"/>
        </w:rPr>
        <w:t>Click – Duplicate as Crosstab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Edit format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pills to the chart area for quick colour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Use CTRL key to multi-select pills to drag on and off the canvas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+ F  -</w:t>
      </w:r>
      <w:r>
        <w:rPr>
          <w:b/>
          <w:sz w:val="24"/>
          <w:szCs w:val="24"/>
        </w:rPr>
        <w:t xml:space="preserve"> Search field name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Right-click (OPTION) and drag a field to Rows, Columns, or the Marks card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(CMD) -drag to quickly duplicate fields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Hide fields not being used/show hidden fields - Data Pa</w:t>
      </w:r>
      <w:r>
        <w:rPr>
          <w:b/>
          <w:sz w:val="24"/>
          <w:szCs w:val="24"/>
        </w:rPr>
        <w:t>ne - Dropdown carat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Create fast hierarchy - Drag one pill on top of another pill - drag other pills – rename Hierarchy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icon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x or y axis to chart area for colour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KPIs - Right Click Meas</w:t>
      </w:r>
      <w:r>
        <w:rPr>
          <w:b/>
          <w:sz w:val="24"/>
          <w:szCs w:val="24"/>
        </w:rPr>
        <w:t>ure values and add to sheet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DASHBOARD – Keep track of filters and which visualizations they impact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value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Link icon to link 2 or more datasets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</w:t>
      </w:r>
      <w:r>
        <w:rPr>
          <w:b/>
          <w:sz w:val="24"/>
          <w:szCs w:val="24"/>
        </w:rPr>
        <w:t xml:space="preserve">Colour – Right Click Dimension – Show Highlighter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Try moving pills behind and</w:t>
      </w:r>
      <w:r>
        <w:rPr>
          <w:b/>
          <w:sz w:val="24"/>
          <w:szCs w:val="24"/>
        </w:rPr>
        <w:t xml:space="preserve"> in front of each other and from and between rows and columns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Layer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back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:rsidR="005E795E" w:rsidRDefault="00C439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</w:t>
      </w:r>
      <w:r w:rsidR="00512123">
        <w:rPr>
          <w:b/>
          <w:sz w:val="24"/>
          <w:szCs w:val="24"/>
        </w:rPr>
        <w:t>into Data Pane – Right Click or drag itt from Canvas into Data Pane – give it a name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b/>
          <w:sz w:val="24"/>
          <w:szCs w:val="24"/>
        </w:rPr>
      </w:pPr>
    </w:p>
    <w:p w:rsidR="005E795E" w:rsidRDefault="008601C5">
      <w:pPr>
        <w:rPr>
          <w:b/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Create and format visualizations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Drag and drop dimensions and measures on the canvas, shelves and cards.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Pages shelf lets you </w:t>
      </w:r>
      <w:r>
        <w:rPr>
          <w:color w:val="000000"/>
          <w:sz w:val="24"/>
          <w:szCs w:val="24"/>
        </w:rPr>
        <w:t>break a visualization into several pages, e.g. one page for each neighbourhood.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Marks field contains marks cards and marks types.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</w:t>
      </w:r>
      <w:r>
        <w:rPr>
          <w:color w:val="000000"/>
          <w:sz w:val="24"/>
          <w:szCs w:val="24"/>
        </w:rPr>
        <w:t>ze, and shape: these let you add context and detail to your view.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Adjust axes and titles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tooltips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level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Hide axes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Edit Axes names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Add colours to d</w:t>
      </w:r>
      <w:r>
        <w:rPr>
          <w:b/>
          <w:color w:val="000000"/>
          <w:sz w:val="24"/>
          <w:szCs w:val="24"/>
        </w:rPr>
        <w:t>imension</w:t>
      </w:r>
    </w:p>
    <w:p w:rsidR="005E795E" w:rsidRDefault="008601C5">
      <w:pPr>
        <w:pStyle w:val="Heading1"/>
      </w:pPr>
      <w:r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SHEET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.twbx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Excel tab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Organise, save share and publish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Multiple sheets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whole Excel file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>
        <w:tc>
          <w:tcPr>
            <w:tcW w:w="5311" w:type="dxa"/>
          </w:tcPr>
          <w:p w:rsidR="005E795E" w:rsidRDefault="005E795E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</w:t>
            </w:r>
            <w:r>
              <w:rPr>
                <w:sz w:val="24"/>
                <w:szCs w:val="24"/>
              </w:rPr>
              <w:t>l visualization is called a Story Point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:rsidR="005E795E" w:rsidRDefault="008601C5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5E795E">
        <w:tc>
          <w:tcPr>
            <w:tcW w:w="5311" w:type="dxa"/>
          </w:tcPr>
          <w:p w:rsidR="005E795E" w:rsidRDefault="008601C5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:rsidR="005E795E" w:rsidRDefault="005E795E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Drag different Worksheets to Dashboards overlay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move | float legend and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visualisations | dashboards as interactive filters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Filters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jc w:val="both"/>
        <w:rPr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Discrete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:rsidR="005E795E" w:rsidRDefault="008601C5">
      <w:pPr>
        <w:pStyle w:val="Heading1"/>
      </w:pPr>
      <w:r>
        <w:t>Continuous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</w:t>
      </w:r>
      <w:r>
        <w:rPr>
          <w:b/>
          <w:color w:val="000000"/>
          <w:sz w:val="24"/>
          <w:szCs w:val="24"/>
        </w:rPr>
        <w:t>oken whole, without interruption".</w:t>
      </w:r>
    </w:p>
    <w:p w:rsidR="005E795E" w:rsidRDefault="008601C5">
      <w:pPr>
        <w:pStyle w:val="Heading1"/>
      </w:pPr>
      <w:r>
        <w:t>Dimensions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in dataset: Neighbourhood, Room Type, or number of reviews per month.</w:t>
      </w:r>
    </w:p>
    <w:p w:rsidR="005E795E" w:rsidRDefault="008601C5">
      <w:pPr>
        <w:pStyle w:val="Heading1"/>
      </w:pPr>
      <w:r>
        <w:t>Measures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</w:t>
      </w:r>
      <w:r>
        <w:rPr>
          <w:color w:val="000000"/>
          <w:sz w:val="24"/>
          <w:szCs w:val="24"/>
        </w:rPr>
        <w:t xml:space="preserve">easures, positioned under the dimensions, contain numeric quantitative values that you can measure, and aggregate. 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E.g. in dataset: Price, Number of minimum nights, and Total number of reviews. 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611331" cy="1586762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can indicate that there are multiple values from the secondary data source.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Dimensions added to Tooltip on the Marks card are automatically wrapped in ATTR() because dimensions on Tooltip must be aggregated.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will display * as there is more than 1 value and the view or the values need to be adjusted.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Like other aggregations, ATTR() can be used to change a non-aggregate value to an aggregate value to resolve aggregation errors in the calculation. </w:t>
      </w:r>
    </w:p>
    <w:p w:rsidR="005E795E" w:rsidRDefault="008601C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When a</w:t>
      </w:r>
      <w:r>
        <w:rPr>
          <w:sz w:val="24"/>
          <w:szCs w:val="24"/>
        </w:rPr>
        <w:t xml:space="preserve"> calculation that returns numeric data contains ATTR(), if there are multiple values in the ATTR(), the calculation will return NULL rather than an asterisk.</w:t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Data roles in Tableau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eye color and sex, and height and weight, respectively.</w:t>
      </w:r>
    </w:p>
    <w:p w:rsidR="005E795E" w:rsidRDefault="008601C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Less common E.g. discrete measures (shoe size and age) and continuous dimensions (date).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751320" cy="11334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05550" cy="215265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34442" cy="3201083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751320" cy="574675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215531" cy="3077271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lastRenderedPageBreak/>
        <w:t>Def</w:t>
      </w:r>
      <w:r>
        <w:t>ault properties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050808" cy="2378611"/>
            <wp:effectExtent l="0" t="0" r="0" b="0"/>
            <wp:docPr id="10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color w:val="366091"/>
          <w:sz w:val="24"/>
          <w:szCs w:val="24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Segmenting with dimensions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4684491" cy="1829283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Filters 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47016" cy="1981350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4080179" cy="2734926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6751320" cy="346011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Dimension filters (in blue)</w:t>
      </w:r>
    </w:p>
    <w:p w:rsidR="005E795E" w:rsidRDefault="008601C5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48400" cy="2159259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Measure filters (in green)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3241228" cy="1804442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Context Filter to Context – Right Click Pill in Filter shelf card - Black</w:t>
      </w:r>
    </w:p>
    <w:p w:rsidR="005E795E" w:rsidRDefault="008601C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Segment Filter – Connect to data source</w:t>
      </w:r>
    </w:p>
    <w:p w:rsidR="005E795E" w:rsidRDefault="005E795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:rsidR="005E795E" w:rsidRDefault="008601C5">
      <w:pPr>
        <w:pStyle w:val="Heading1"/>
      </w:pPr>
      <w:r>
        <w:lastRenderedPageBreak/>
        <w:t>Sorting</w:t>
      </w:r>
    </w:p>
    <w:p w:rsidR="005E795E" w:rsidRDefault="008601C5">
      <w:r>
        <w:rPr>
          <w:noProof/>
        </w:rPr>
        <w:drawing>
          <wp:inline distT="0" distB="0" distL="0" distR="0">
            <wp:extent cx="3876877" cy="912335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Aggregation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Aggregating a Dimension creates a temporary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Dimension aggregations can be applied to Measures but not vice-versa </w:t>
      </w:r>
    </w:p>
    <w:p w:rsidR="005E795E" w:rsidRDefault="008601C5">
      <w:pPr>
        <w:pStyle w:val="Heading1"/>
      </w:pPr>
      <w:r>
        <w:t>Calculated Fields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</w:t>
      </w:r>
      <w:r>
        <w:rPr>
          <w:color w:val="000000"/>
          <w:sz w:val="24"/>
          <w:szCs w:val="24"/>
        </w:rPr>
        <w:t>alysis Tab – Create Calculated Field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 name of Field and add Formula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be edited in dropdown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Measure and Choose Calculated Field</w:t>
      </w:r>
    </w:p>
    <w:p w:rsidR="005E795E" w:rsidRDefault="005E795E">
      <w:pPr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Geographical Data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Filled Map | Symbol map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:rsidR="005E795E" w:rsidRDefault="008601C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creates map and geo data</w:t>
      </w:r>
    </w:p>
    <w:p w:rsidR="005E795E" w:rsidRDefault="008601C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adds Country to Marks Cards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tab </w:t>
      </w:r>
    </w:p>
    <w:p w:rsidR="005E795E" w:rsidRDefault="008601C5">
      <w:pPr>
        <w:pStyle w:val="Heading1"/>
      </w:pPr>
      <w:r>
        <w:t xml:space="preserve">Date Data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2505522" cy="1475855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:rsidR="005E795E" w:rsidRDefault="005E795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3438525" cy="1981200"/>
            <wp:effectExtent l="0" t="0" r="0" b="0"/>
            <wp:docPr id="11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:rsidR="005E795E" w:rsidRDefault="008601C5">
      <w:pPr>
        <w:pStyle w:val="Heading1"/>
      </w:pPr>
      <w:r>
        <w:t>Reference Lines, Trend Lines, Forecasting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Reference line drawn on a chart representing another measure or point of reference E.g. AVG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- used to predict the continuation of a certain trend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- predicti</w:t>
      </w:r>
      <w:r>
        <w:rPr>
          <w:color w:val="000000"/>
          <w:sz w:val="24"/>
          <w:szCs w:val="24"/>
        </w:rPr>
        <w:t>ng the future value of a measure using mathematical models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– needs a time dimension and a measure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 – Analytics pane – Model</w:t>
      </w:r>
    </w:p>
    <w:p w:rsidR="005E795E" w:rsidRDefault="008601C5">
      <w:pPr>
        <w:pStyle w:val="Heading1"/>
      </w:pPr>
      <w:r>
        <w:t xml:space="preserve">Data Preparation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numeric value is brought into Tableau, it's placed by default in the Measures section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section 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Check Default Properties – Number Format - Custom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Highlighter</w:t>
      </w:r>
      <w:r>
        <w:rPr>
          <w:color w:val="000000"/>
          <w:sz w:val="24"/>
          <w:szCs w:val="24"/>
        </w:rPr>
        <w:t xml:space="preserve"> - Analysis tab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:rsidR="005E795E" w:rsidRDefault="008601C5">
      <w:pPr>
        <w:pStyle w:val="Heading1"/>
      </w:pPr>
      <w:r>
        <w:t>Discrete vs Continuous Time Analysis</w:t>
      </w:r>
    </w:p>
    <w:p w:rsidR="005E795E" w:rsidRDefault="008601C5">
      <w:r>
        <w:rPr>
          <w:noProof/>
        </w:rPr>
        <w:drawing>
          <wp:inline distT="0" distB="0" distL="0" distR="0">
            <wp:extent cx="6751320" cy="2535555"/>
            <wp:effectExtent l="0" t="0" r="0" b="0"/>
            <wp:docPr id="11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128524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pPr>
        <w:pStyle w:val="Heading1"/>
      </w:pPr>
      <w:r>
        <w:t xml:space="preserve">KPI Dashboard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Indicators are measurable values that track a company's key b</w:t>
      </w:r>
      <w:r>
        <w:rPr>
          <w:color w:val="000000"/>
        </w:rPr>
        <w:t>usiness objectives.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Worksheets - fit the entire view - charts will fill up whatever space is available in the dashboard.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When adding sheets to the dashboards, filters are automatically brought in - Rem</w:t>
      </w:r>
      <w:r>
        <w:rPr>
          <w:color w:val="000000"/>
        </w:rPr>
        <w:t xml:space="preserve">ove duplicate.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Filters, select the one you want.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Each filter drop-down - Apply to Worksheets - All Using this Data Source – when a filter is applied, every sheet using this d</w:t>
      </w:r>
      <w:r>
        <w:rPr>
          <w:color w:val="000000"/>
        </w:rPr>
        <w:t xml:space="preserve">ata source will filter its content accordingly.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Filter - Click the funnel to make it solid so it's used as a filter. </w:t>
      </w:r>
    </w:p>
    <w:p w:rsidR="005E795E" w:rsidRDefault="005E795E">
      <w:pPr>
        <w:jc w:val="both"/>
      </w:pPr>
    </w:p>
    <w:p w:rsidR="005E795E" w:rsidRDefault="008601C5">
      <w:pPr>
        <w:pStyle w:val="Heading1"/>
      </w:pPr>
      <w:r>
        <w:t>Quick table calculations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table calculation is a calculation that you can apply to the</w:t>
      </w:r>
      <w:r>
        <w:rPr>
          <w:color w:val="000000"/>
          <w:sz w:val="24"/>
          <w:szCs w:val="24"/>
        </w:rPr>
        <w:t xml:space="preserve"> values in a visualization.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many more.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</w:t>
      </w:r>
      <w:r>
        <w:rPr>
          <w:color w:val="000000"/>
          <w:sz w:val="24"/>
          <w:szCs w:val="24"/>
        </w:rPr>
        <w:t xml:space="preserve"> filtered out of the view.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calculations are defined by their scope and direction.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scope defines the group on which the calculation is performed.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the me</w:t>
      </w:r>
      <w:r>
        <w:rPr>
          <w:color w:val="000000"/>
          <w:sz w:val="24"/>
          <w:szCs w:val="24"/>
        </w:rPr>
        <w:t>nu is accessed, only calculations that are possible with your data are available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6751320" cy="1524635"/>
            <wp:effectExtent l="0" t="0" r="0" b="0"/>
            <wp:docPr id="12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TABLE CALCULTION – Edit </w:t>
      </w:r>
    </w:p>
    <w:p w:rsidR="005E795E" w:rsidRDefault="008601C5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Tableau applies Competition Ranking - Data with same value will get same rank</w:t>
      </w:r>
    </w:p>
    <w:p w:rsidR="005E795E" w:rsidRDefault="005E795E">
      <w:pPr>
        <w:spacing w:after="0"/>
        <w:jc w:val="both"/>
        <w:rPr>
          <w:sz w:val="24"/>
          <w:szCs w:val="24"/>
        </w:rPr>
      </w:pPr>
    </w:p>
    <w:p w:rsidR="005E795E" w:rsidRDefault="008601C5">
      <w:pPr>
        <w:pStyle w:val="Heading1"/>
      </w:pPr>
      <w:r>
        <w:t>Groups</w:t>
      </w:r>
    </w:p>
    <w:p w:rsidR="005E795E" w:rsidRDefault="008601C5">
      <w:r>
        <w:rPr>
          <w:noProof/>
        </w:rPr>
        <w:drawing>
          <wp:inline distT="0" distB="0" distL="0" distR="0">
            <wp:extent cx="6751320" cy="2894330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spacing w:after="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751320" cy="3214370"/>
            <wp:effectExtent l="0" t="0" r="0" b="0"/>
            <wp:docPr id="8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Groups – Maps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Lasso Selection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Paperclip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Groups</w:t>
      </w:r>
    </w:p>
    <w:p w:rsidR="005E795E" w:rsidRDefault="005E795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</w:p>
    <w:p w:rsidR="005E795E" w:rsidRDefault="008601C5">
      <w:pPr>
        <w:pStyle w:val="Heading1"/>
      </w:pPr>
      <w:r>
        <w:lastRenderedPageBreak/>
        <w:t xml:space="preserve">Parameters </w:t>
      </w:r>
    </w:p>
    <w:p w:rsidR="005E795E" w:rsidRDefault="008601C5">
      <w:r>
        <w:rPr>
          <w:noProof/>
        </w:rPr>
        <w:drawing>
          <wp:inline distT="0" distB="0" distL="0" distR="0">
            <wp:extent cx="4713387" cy="284607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5E795E" w:rsidRDefault="008601C5">
      <w:r>
        <w:rPr>
          <w:noProof/>
        </w:rPr>
        <w:drawing>
          <wp:inline distT="0" distB="0" distL="0" distR="0">
            <wp:extent cx="4948104" cy="1161694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915543" cy="3182553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b/>
        </w:rPr>
      </w:pPr>
      <w:r>
        <w:br w:type="page"/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lastRenderedPageBreak/>
        <w:t xml:space="preserve">Create Parameter in Data Pane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Set Start, End, Steps, Current Value / List / Range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List – Can select Single Value List in Parameter Controls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 xml:space="preserve">Connect to Filter -Top / Bottom  / List / Condition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Connect to Calculated Field – True / False check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Replace pill in Visual with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Show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Edit Axis name with Parameter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Edit Tooltip to update name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</w:rPr>
      </w:pPr>
      <w:r>
        <w:rPr>
          <w:b/>
        </w:rPr>
        <w:t>Switch Parameters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</w:pPr>
      <w:r>
        <w:rPr>
          <w:noProof/>
        </w:rPr>
        <w:drawing>
          <wp:inline distT="0" distB="0" distL="0" distR="0">
            <wp:extent cx="5775739" cy="2841693"/>
            <wp:effectExtent l="0" t="0" r="0" b="0"/>
            <wp:docPr id="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</w:pPr>
    </w:p>
    <w:p w:rsidR="005E795E" w:rsidRDefault="008601C5">
      <w:r>
        <w:rPr>
          <w:noProof/>
        </w:rPr>
        <w:drawing>
          <wp:inline distT="0" distB="0" distL="0" distR="0">
            <wp:extent cx="5772506" cy="229608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5256899" cy="2414356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Sets </w:t>
      </w:r>
    </w:p>
    <w:p w:rsidR="005E795E" w:rsidRDefault="008601C5">
      <w:r>
        <w:rPr>
          <w:noProof/>
        </w:rPr>
        <w:drawing>
          <wp:inline distT="0" distB="0" distL="0" distR="0">
            <wp:extent cx="5572548" cy="1795145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110767" cy="1633767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Joined Circle 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Include / Exclude set</w:t>
      </w:r>
    </w:p>
    <w:p w:rsidR="005E795E" w:rsidRDefault="005E795E">
      <w:pPr>
        <w:ind w:left="360"/>
      </w:pPr>
    </w:p>
    <w:p w:rsidR="005E795E" w:rsidRDefault="008601C5">
      <w:pPr>
        <w:pStyle w:val="Heading1"/>
      </w:pPr>
      <w:r>
        <w:t>Dashboards</w:t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2844670" cy="2581883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lastRenderedPageBreak/>
        <w:drawing>
          <wp:inline distT="0" distB="0" distL="0" distR="0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4308731" cy="2359427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 - Make use of entire available space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Worksheet - Fit - Entire View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/ Hide Axis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Use as Filter - Also filters worksheets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VISUAL - Right Click - Annotate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Annotation – Format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Visualization  - Show Filters (affecting the viz)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Filter – Apply to Worksheets / All using datasource</w:t>
      </w:r>
    </w:p>
    <w:p w:rsidR="005E795E" w:rsidRDefault="008601C5">
      <w:pPr>
        <w:pStyle w:val="Heading1"/>
      </w:pPr>
      <w:r>
        <w:lastRenderedPageBreak/>
        <w:t>Dashboard Conta</w:t>
      </w:r>
      <w:r>
        <w:t>iners</w:t>
      </w:r>
    </w:p>
    <w:p w:rsidR="005E795E" w:rsidRDefault="008601C5">
      <w:r>
        <w:rPr>
          <w:noProof/>
        </w:rPr>
        <w:drawing>
          <wp:inline distT="0" distB="0" distL="0" distR="0">
            <wp:extent cx="6751320" cy="369062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Dashboard Actions </w:t>
      </w:r>
    </w:p>
    <w:p w:rsidR="005E795E" w:rsidRDefault="008601C5">
      <w:r>
        <w:rPr>
          <w:noProof/>
        </w:rPr>
        <w:drawing>
          <wp:inline distT="0" distB="0" distL="0" distR="0">
            <wp:extent cx="6751320" cy="345503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Communicating Insights Visually</w:t>
      </w:r>
    </w:p>
    <w:p w:rsidR="005E795E" w:rsidRDefault="008601C5">
      <w:r>
        <w:rPr>
          <w:noProof/>
        </w:rPr>
        <w:drawing>
          <wp:inline distT="0" distB="0" distL="0" distR="0">
            <wp:extent cx="4613185" cy="2432856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Story Points</w:t>
      </w:r>
    </w:p>
    <w:p w:rsidR="005E795E" w:rsidRDefault="008601C5">
      <w:r>
        <w:rPr>
          <w:noProof/>
        </w:rPr>
        <w:drawing>
          <wp:inline distT="0" distB="0" distL="0" distR="0">
            <wp:extent cx="2035845" cy="2238442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3054848" cy="176532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2168161" cy="1825524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>Story – Story Points – Navigator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Format / Edit Viz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Annotate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Legend – Line under Pen / Dashboard Actions</w:t>
      </w:r>
    </w:p>
    <w:p w:rsidR="005E795E" w:rsidRDefault="008601C5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Axis – Fixed range</w:t>
      </w:r>
    </w:p>
    <w:p w:rsidR="005E795E" w:rsidRDefault="008601C5">
      <w:pPr>
        <w:pStyle w:val="Heading1"/>
      </w:pPr>
      <w:bookmarkStart w:id="2" w:name="_1fob9te" w:colFirst="0" w:colLast="0"/>
      <w:bookmarkEnd w:id="2"/>
      <w:r>
        <w:t xml:space="preserve">Mobile </w:t>
      </w:r>
    </w:p>
    <w:p w:rsidR="005E795E" w:rsidRDefault="008601C5">
      <w:pPr>
        <w:numPr>
          <w:ilvl w:val="0"/>
          <w:numId w:val="6"/>
        </w:numPr>
      </w:pPr>
      <w:r>
        <w:t>Mobile View - Navigation - Edit</w:t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:rsidR="005E795E" w:rsidRDefault="008601C5">
      <w:pPr>
        <w:pStyle w:val="Heading1"/>
      </w:pPr>
      <w:r>
        <w:lastRenderedPageBreak/>
        <w:t>Save / Export / Share / Extracts</w:t>
      </w:r>
    </w:p>
    <w:p w:rsidR="005E795E" w:rsidRDefault="008601C5">
      <w:pPr>
        <w:numPr>
          <w:ilvl w:val="0"/>
          <w:numId w:val="10"/>
        </w:numPr>
      </w:pPr>
      <w:r>
        <w:t>Options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6751010" cy="33528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bookmarkStart w:id="4" w:name="_2et92p0" w:colFirst="0" w:colLast="0"/>
      <w:bookmarkEnd w:id="4"/>
      <w:r>
        <w:rPr>
          <w:noProof/>
        </w:rPr>
        <w:drawing>
          <wp:inline distT="0" distB="0" distL="0" distR="0">
            <wp:extent cx="5776141" cy="1516292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261724" cy="2218246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4895252" cy="14880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62242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01282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Data Connectors</w:t>
      </w:r>
    </w:p>
    <w:p w:rsidR="005E795E" w:rsidRDefault="008601C5">
      <w:r>
        <w:rPr>
          <w:noProof/>
        </w:rPr>
        <w:drawing>
          <wp:inline distT="0" distB="0" distL="0" distR="0">
            <wp:extent cx="2726410" cy="230641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705397" cy="21566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lastRenderedPageBreak/>
        <w:br w:type="page"/>
      </w:r>
    </w:p>
    <w:p w:rsidR="005E795E" w:rsidRDefault="005E795E">
      <w:pPr>
        <w:rPr>
          <w:rFonts w:ascii="Cambria" w:eastAsia="Cambria" w:hAnsi="Cambria" w:cs="Cambria"/>
          <w:color w:val="366091"/>
          <w:sz w:val="32"/>
          <w:szCs w:val="32"/>
        </w:rPr>
      </w:pPr>
    </w:p>
    <w:p w:rsidR="005E795E" w:rsidRDefault="008601C5">
      <w:pPr>
        <w:pStyle w:val="Heading1"/>
      </w:pPr>
      <w:r>
        <w:t>Unions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064941" cy="184081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1"/>
        </w:numPr>
        <w:spacing w:after="0"/>
      </w:pPr>
      <w:r>
        <w:t>Data Sources page</w:t>
      </w:r>
    </w:p>
    <w:p w:rsidR="005E795E" w:rsidRDefault="008601C5">
      <w:pPr>
        <w:numPr>
          <w:ilvl w:val="0"/>
          <w:numId w:val="11"/>
        </w:numPr>
        <w:spacing w:after="0"/>
      </w:pPr>
      <w:r>
        <w:t>Connect Data</w:t>
      </w:r>
    </w:p>
    <w:p w:rsidR="005E795E" w:rsidRDefault="008601C5">
      <w:pPr>
        <w:numPr>
          <w:ilvl w:val="0"/>
          <w:numId w:val="11"/>
        </w:numPr>
        <w:spacing w:after="0"/>
      </w:pPr>
      <w:r>
        <w:t>Right Click Table – Open – Drag to designated Union area</w:t>
      </w:r>
    </w:p>
    <w:p w:rsidR="005E795E" w:rsidRDefault="008601C5">
      <w:pPr>
        <w:numPr>
          <w:ilvl w:val="0"/>
          <w:numId w:val="11"/>
        </w:numPr>
        <w:spacing w:after="0"/>
      </w:pPr>
      <w:r>
        <w:t>Check Union</w:t>
      </w:r>
    </w:p>
    <w:p w:rsidR="005E795E" w:rsidRDefault="008601C5">
      <w:pPr>
        <w:numPr>
          <w:ilvl w:val="0"/>
          <w:numId w:val="11"/>
        </w:numPr>
        <w:spacing w:after="0"/>
      </w:pPr>
      <w:r>
        <w:t>Verify number of records</w:t>
      </w:r>
    </w:p>
    <w:p w:rsidR="005E795E" w:rsidRDefault="008601C5">
      <w:pPr>
        <w:numPr>
          <w:ilvl w:val="0"/>
          <w:numId w:val="11"/>
        </w:numPr>
      </w:pPr>
      <w:r>
        <w:t>Edit Union – Add / Remove</w:t>
      </w:r>
    </w:p>
    <w:p w:rsidR="005E795E" w:rsidRDefault="005E795E">
      <w:pPr>
        <w:ind w:left="720"/>
      </w:pPr>
    </w:p>
    <w:p w:rsidR="005E795E" w:rsidRDefault="008601C5">
      <w:pPr>
        <w:pStyle w:val="Heading1"/>
      </w:pPr>
      <w:r>
        <w:t>Joins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808447" cy="338251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1"/>
        </w:numPr>
        <w:spacing w:after="0"/>
      </w:pPr>
      <w:bookmarkStart w:id="5" w:name="_tyjcwt" w:colFirst="0" w:colLast="0"/>
      <w:bookmarkEnd w:id="5"/>
      <w:r>
        <w:t>Right Click Table – Open – Drag to Join area (outside designated Union area)</w:t>
      </w:r>
    </w:p>
    <w:p w:rsidR="005E795E" w:rsidRDefault="008601C5">
      <w:pPr>
        <w:numPr>
          <w:ilvl w:val="0"/>
          <w:numId w:val="11"/>
        </w:numPr>
        <w:spacing w:after="0"/>
      </w:pPr>
      <w:r>
        <w:t xml:space="preserve">Select Join type </w:t>
      </w:r>
    </w:p>
    <w:p w:rsidR="005E795E" w:rsidRDefault="008601C5">
      <w:pPr>
        <w:numPr>
          <w:ilvl w:val="0"/>
          <w:numId w:val="11"/>
        </w:numPr>
        <w:spacing w:after="0"/>
      </w:pPr>
      <w:r>
        <w:t>Select Join key</w:t>
      </w:r>
    </w:p>
    <w:p w:rsidR="005E795E" w:rsidRDefault="005E795E">
      <w:pPr>
        <w:ind w:left="360"/>
      </w:pP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Relationships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When a relationship is created between tables, the tables remain separate, maintaining their individual level of</w:t>
      </w:r>
      <w:r>
        <w:rPr>
          <w:color w:val="000000"/>
        </w:rPr>
        <w:t xml:space="preserve"> detail and fields.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One or more related fields are selected to define the relationship.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Tableau suggests thinking of a relationship as a contract between two tables.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Tableau will bring data from both using that contract to decide what join would be most</w:t>
      </w:r>
      <w:r>
        <w:rPr>
          <w:color w:val="000000"/>
        </w:rPr>
        <w:t xml:space="preserve"> appropriate in the given context.</w:t>
      </w:r>
    </w:p>
    <w:p w:rsidR="005E795E" w:rsidRDefault="008601C5">
      <w:r>
        <w:rPr>
          <w:noProof/>
        </w:rPr>
        <w:drawing>
          <wp:inline distT="0" distB="0" distL="0" distR="0">
            <wp:extent cx="5611844" cy="2173586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ind w:left="360"/>
      </w:pPr>
      <w:r>
        <w:rPr>
          <w:noProof/>
        </w:rPr>
        <w:drawing>
          <wp:inline distT="0" distB="0" distL="0" distR="0">
            <wp:extent cx="5233438" cy="109226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Joins vs Relationships</w:t>
      </w:r>
    </w:p>
    <w:p w:rsidR="005E795E" w:rsidRDefault="008601C5">
      <w:r>
        <w:rPr>
          <w:noProof/>
        </w:rPr>
        <w:drawing>
          <wp:inline distT="0" distB="0" distL="0" distR="0">
            <wp:extent cx="5662614" cy="2680048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Make connection to new Data source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Drag to Canvas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Edit Relationship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Match on one or more fields</w:t>
      </w:r>
    </w:p>
    <w:p w:rsidR="005E795E" w:rsidRDefault="008601C5">
      <w:pPr>
        <w:pStyle w:val="Heading1"/>
        <w:ind w:left="720"/>
      </w:pPr>
      <w:bookmarkStart w:id="6" w:name="_3dy6vkm" w:colFirst="0" w:colLast="0"/>
      <w:bookmarkEnd w:id="6"/>
      <w:r>
        <w:lastRenderedPageBreak/>
        <w:t>Data Analysis Flow in Tableau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116268" cy="3115664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748983" cy="29977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217753" cy="2362758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187647" cy="2281766"/>
            <wp:effectExtent l="0" t="0" r="0" b="0"/>
            <wp:docPr id="5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2913464" cy="1930145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7" w:name="_1t3h5sf" w:colFirst="0" w:colLast="0"/>
      <w:bookmarkEnd w:id="7"/>
      <w:r>
        <w:t>Churn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40433" cy="1845393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r>
        <w:rPr>
          <w:noProof/>
        </w:rPr>
        <w:drawing>
          <wp:inline distT="114300" distB="114300" distL="114300" distR="114300">
            <wp:extent cx="3450968" cy="2200333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Histogram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Compute using Pane across for side-by-side comparison </w:t>
      </w:r>
    </w:p>
    <w:p w:rsidR="005E795E" w:rsidRDefault="005E795E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</w:p>
    <w:p w:rsidR="005E795E" w:rsidRDefault="008601C5">
      <w:pPr>
        <w:pStyle w:val="Heading1"/>
      </w:pPr>
      <w:r>
        <w:t>Box plot</w:t>
      </w:r>
    </w:p>
    <w:p w:rsidR="005E795E" w:rsidRDefault="008601C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Standardised chart for distribution of data based on a five-number summary. </w:t>
      </w:r>
    </w:p>
    <w:p w:rsidR="005E795E" w:rsidRDefault="008601C5">
      <w:pPr>
        <w:numPr>
          <w:ilvl w:val="0"/>
          <w:numId w:val="5"/>
        </w:numPr>
      </w:pPr>
      <w:r>
        <w:t>Whisker -  minimum, maximum, median, first quartile, third quartile</w:t>
      </w:r>
    </w:p>
    <w:p w:rsidR="005E795E" w:rsidRDefault="008601C5">
      <w:pPr>
        <w:numPr>
          <w:ilvl w:val="0"/>
          <w:numId w:val="5"/>
        </w:numPr>
      </w:pPr>
      <w:r>
        <w:t>Data distribution, variance, symmetry or skewness, outliers</w:t>
      </w:r>
    </w:p>
    <w:p w:rsidR="005E795E" w:rsidRDefault="008601C5">
      <w:pPr>
        <w:pStyle w:val="Heading1"/>
      </w:pPr>
      <w:bookmarkStart w:id="8" w:name="_4d34og8" w:colFirst="0" w:colLast="0"/>
      <w:bookmarkEnd w:id="8"/>
      <w:r>
        <w:t>Waterfall (bridge) chart</w:t>
      </w:r>
    </w:p>
    <w:p w:rsidR="005E795E" w:rsidRDefault="008601C5">
      <w:pPr>
        <w:numPr>
          <w:ilvl w:val="0"/>
          <w:numId w:val="7"/>
        </w:numPr>
      </w:pPr>
      <w:r>
        <w:t>Explains the net change in value between two points, split over categories</w:t>
      </w:r>
    </w:p>
    <w:p w:rsidR="005E795E" w:rsidRDefault="008601C5">
      <w:pPr>
        <w:numPr>
          <w:ilvl w:val="0"/>
          <w:numId w:val="7"/>
        </w:numPr>
      </w:pPr>
      <w:r>
        <w:t>Typically starts at a baseli</w:t>
      </w:r>
      <w:r>
        <w:t xml:space="preserve">ne of zero; then, there are a series of bars that present category contribution to the total. </w:t>
      </w:r>
    </w:p>
    <w:p w:rsidR="005E795E" w:rsidRDefault="008601C5">
      <w:pPr>
        <w:numPr>
          <w:ilvl w:val="0"/>
          <w:numId w:val="7"/>
        </w:numPr>
      </w:pPr>
      <w:r>
        <w:t>Positive values can easily be distinguished from the negative ones by the use of a categorical or graded color palette</w:t>
      </w:r>
    </w:p>
    <w:p w:rsidR="005E795E" w:rsidRDefault="008601C5">
      <w:pPr>
        <w:numPr>
          <w:ilvl w:val="0"/>
          <w:numId w:val="7"/>
        </w:numPr>
      </w:pPr>
      <w:r>
        <w:t>Exposes the complexity hidden behind an ag</w:t>
      </w:r>
      <w:r>
        <w:t>gregated number</w:t>
      </w:r>
    </w:p>
    <w:p w:rsidR="005E795E" w:rsidRDefault="008601C5">
      <w:pPr>
        <w:numPr>
          <w:ilvl w:val="0"/>
          <w:numId w:val="7"/>
        </w:numPr>
      </w:pPr>
      <w:r>
        <w:t>Downside is that it works well with only a limited number of categories</w:t>
      </w:r>
    </w:p>
    <w:p w:rsidR="005E795E" w:rsidRDefault="008601C5">
      <w:pPr>
        <w:numPr>
          <w:ilvl w:val="0"/>
          <w:numId w:val="7"/>
        </w:numPr>
      </w:pPr>
      <w:r>
        <w:t>Running Total</w:t>
      </w:r>
    </w:p>
    <w:p w:rsidR="005E795E" w:rsidRDefault="008601C5">
      <w:pPr>
        <w:numPr>
          <w:ilvl w:val="0"/>
          <w:numId w:val="7"/>
        </w:numPr>
      </w:pPr>
      <w:r>
        <w:t>Gantt chart</w:t>
      </w:r>
    </w:p>
    <w:p w:rsidR="005E795E" w:rsidRDefault="008601C5">
      <w:pPr>
        <w:numPr>
          <w:ilvl w:val="0"/>
          <w:numId w:val="7"/>
        </w:numPr>
      </w:pPr>
      <w:r>
        <w:t>Add value to data and add negative sign</w:t>
      </w:r>
    </w:p>
    <w:p w:rsidR="005E795E" w:rsidRDefault="008601C5">
      <w:pPr>
        <w:numPr>
          <w:ilvl w:val="0"/>
          <w:numId w:val="7"/>
        </w:numPr>
      </w:pPr>
      <w:r>
        <w:t>Add grand total</w:t>
      </w:r>
    </w:p>
    <w:p w:rsidR="005E795E" w:rsidRDefault="008601C5">
      <w:pPr>
        <w:pStyle w:val="Heading1"/>
      </w:pPr>
      <w:bookmarkStart w:id="9" w:name="_2s8eyo1" w:colFirst="0" w:colLast="0"/>
      <w:bookmarkEnd w:id="9"/>
      <w:r>
        <w:t>Heat map / Highlight Table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Used for presenting density and comparisons, often in a mat</w:t>
      </w:r>
      <w:r>
        <w:rPr>
          <w:color w:val="000000"/>
        </w:rPr>
        <w:t xml:space="preserve">rix form, relying on the use of colors to communicate the values. </w:t>
      </w:r>
    </w:p>
    <w:p w:rsidR="005E795E" w:rsidRDefault="008601C5">
      <w:pPr>
        <w:numPr>
          <w:ilvl w:val="0"/>
          <w:numId w:val="15"/>
        </w:numPr>
      </w:pPr>
      <w:r>
        <w:t>Heat maps have various forms and types. The most frequently used are colored geo-maps, for example, to illustrate the density of the population, but they also are often used in web analytic</w:t>
      </w:r>
      <w:r>
        <w:t xml:space="preserve">s to analyze where on the screen visitors click the most. </w:t>
      </w:r>
    </w:p>
    <w:p w:rsidR="005E795E" w:rsidRDefault="008601C5">
      <w:pPr>
        <w:numPr>
          <w:ilvl w:val="0"/>
          <w:numId w:val="15"/>
        </w:numPr>
      </w:pPr>
      <w:r>
        <w:t>Another use case is a matrix comparison</w:t>
      </w:r>
    </w:p>
    <w:p w:rsidR="005E795E" w:rsidRDefault="008601C5">
      <w:pPr>
        <w:numPr>
          <w:ilvl w:val="0"/>
          <w:numId w:val="15"/>
        </w:numPr>
      </w:pPr>
      <w:r>
        <w:t>Advantage of heat maps is that it gives almost an instant high-level picture through their use of easy-to-understand color gradations</w:t>
      </w:r>
    </w:p>
    <w:p w:rsidR="005E795E" w:rsidRDefault="008601C5">
      <w:pPr>
        <w:numPr>
          <w:ilvl w:val="0"/>
          <w:numId w:val="15"/>
        </w:numPr>
      </w:pPr>
      <w:r>
        <w:t>However, without approp</w:t>
      </w:r>
      <w:r>
        <w:t>riate labels, it might be challenging to interpret when a high level of detail is required</w:t>
      </w:r>
    </w:p>
    <w:p w:rsidR="005E795E" w:rsidRDefault="008601C5">
      <w:pPr>
        <w:numPr>
          <w:ilvl w:val="0"/>
          <w:numId w:val="15"/>
        </w:numPr>
      </w:pPr>
      <w:r>
        <w:t>Has 2 versions – Heat Maps and Highlight Table</w:t>
      </w:r>
    </w:p>
    <w:p w:rsidR="005E795E" w:rsidRDefault="008601C5">
      <w:pPr>
        <w:pStyle w:val="Heading1"/>
      </w:pPr>
      <w:bookmarkStart w:id="10" w:name="_17dp8vu" w:colFirst="0" w:colLast="0"/>
      <w:bookmarkEnd w:id="10"/>
      <w:r>
        <w:lastRenderedPageBreak/>
        <w:t>Scatter plot</w:t>
      </w:r>
    </w:p>
    <w:p w:rsidR="005E795E" w:rsidRDefault="008601C5">
      <w:pPr>
        <w:numPr>
          <w:ilvl w:val="0"/>
          <w:numId w:val="9"/>
        </w:numPr>
      </w:pPr>
      <w:bookmarkStart w:id="11" w:name="_3rdcrjn" w:colFirst="0" w:colLast="0"/>
      <w:bookmarkEnd w:id="11"/>
      <w:r>
        <w:t>Show the relationship and correlation between two numerical variables plotted simultaneously along both t</w:t>
      </w:r>
      <w:r>
        <w:t xml:space="preserve">he X and Y axis. </w:t>
      </w:r>
    </w:p>
    <w:p w:rsidR="005E795E" w:rsidRDefault="008601C5">
      <w:pPr>
        <w:numPr>
          <w:ilvl w:val="0"/>
          <w:numId w:val="9"/>
        </w:numPr>
      </w:pPr>
      <w:bookmarkStart w:id="12" w:name="_26in1rg" w:colFirst="0" w:colLast="0"/>
      <w:bookmarkEnd w:id="12"/>
      <w:r>
        <w:t>Often used in exploratory data analysis or when we need to plot the data on a quadrant</w:t>
      </w:r>
    </w:p>
    <w:p w:rsidR="005E795E" w:rsidRDefault="008601C5">
      <w:pPr>
        <w:numPr>
          <w:ilvl w:val="0"/>
          <w:numId w:val="9"/>
        </w:numPr>
      </w:pPr>
      <w:bookmarkStart w:id="13" w:name="_lnxbz9" w:colFirst="0" w:colLast="0"/>
      <w:bookmarkEnd w:id="13"/>
      <w:r>
        <w:t>Can be multidimensional, with the use of color, size, and shape, and easily store quite some data, with a high number of data marks</w:t>
      </w:r>
    </w:p>
    <w:p w:rsidR="005E795E" w:rsidRDefault="008601C5">
      <w:pPr>
        <w:numPr>
          <w:ilvl w:val="0"/>
          <w:numId w:val="9"/>
        </w:numPr>
      </w:pPr>
      <w:bookmarkStart w:id="14" w:name="_35nkun2" w:colFirst="0" w:colLast="0"/>
      <w:bookmarkEnd w:id="14"/>
      <w:r>
        <w:t>Powerful to present a correlation between two measures</w:t>
      </w:r>
    </w:p>
    <w:p w:rsidR="005E795E" w:rsidRDefault="008601C5">
      <w:pPr>
        <w:numPr>
          <w:ilvl w:val="0"/>
          <w:numId w:val="9"/>
        </w:numPr>
      </w:pPr>
      <w:bookmarkStart w:id="15" w:name="_1ksv4uv" w:colFirst="0" w:colLast="0"/>
      <w:bookmarkEnd w:id="15"/>
      <w:r>
        <w:t>However, in many cases, scatter plots can be tricky to communicate th</w:t>
      </w:r>
      <w:r>
        <w:t>e data insights with, especially when data marks are plentiful and when there is no immediate correlation legible from the chart.</w:t>
      </w:r>
    </w:p>
    <w:p w:rsidR="005E795E" w:rsidRDefault="008601C5">
      <w:pPr>
        <w:pStyle w:val="Heading1"/>
      </w:pPr>
      <w:r>
        <w:t>Pie Chart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Proportion / Angle – Rows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 / Colour - Column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5E795E"/>
    <w:p w:rsidR="005E795E" w:rsidRDefault="008601C5">
      <w:pPr>
        <w:pStyle w:val="Heading1"/>
      </w:pPr>
      <w:r>
        <w:t xml:space="preserve">Data Visualization </w:t>
      </w:r>
    </w:p>
    <w:p w:rsidR="005E795E" w:rsidRDefault="008601C5">
      <w:r>
        <w:rPr>
          <w:noProof/>
        </w:rPr>
        <w:drawing>
          <wp:inline distT="0" distB="0" distL="0" distR="0">
            <wp:extent cx="4294192" cy="2478692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3094355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5E795E">
      <w:pPr>
        <w:ind w:left="720"/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244888" cy="2109668"/>
            <wp:effectExtent l="0" t="0" r="0" b="0"/>
            <wp:docPr id="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4478231" cy="237600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5197748" cy="2637495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196407" cy="2040183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086140" cy="234860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4810557" cy="2571784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549039" cy="2067861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033915" cy="2099832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pPr>
        <w:pStyle w:val="Heading1"/>
      </w:pPr>
      <w:r>
        <w:t xml:space="preserve">Dashboard Actions 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Select Source and Target sheets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Run action…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Clearing selections will..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8601C5">
      <w:pPr>
        <w:pStyle w:val="Heading1"/>
      </w:pPr>
      <w:r>
        <w:t>Viz in Tooltips</w:t>
      </w:r>
    </w:p>
    <w:p w:rsidR="005E795E" w:rsidRDefault="005E795E"/>
    <w:p w:rsidR="005E795E" w:rsidRDefault="008601C5">
      <w:pPr>
        <w:pStyle w:val="Heading1"/>
      </w:pPr>
      <w:r>
        <w:lastRenderedPageBreak/>
        <w:t xml:space="preserve">Connect to URL 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Calculated Filed "https://en.wikipedia.org/w/index.php?search="+[Title]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Dashboard Webpage Object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Action – URL </w:t>
      </w:r>
    </w:p>
    <w:p w:rsidR="005E795E" w:rsidRDefault="008601C5">
      <w:pPr>
        <w:pStyle w:val="Heading1"/>
      </w:pPr>
      <w:r>
        <w:t>Word / Tag cloud chart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Key words enriched with size and / or colour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Start with Treemap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Convert Marks to Text</w:t>
      </w:r>
    </w:p>
    <w:p w:rsidR="005E795E" w:rsidRDefault="008601C5">
      <w:pPr>
        <w:pStyle w:val="Heading1"/>
      </w:pPr>
      <w:r>
        <w:br w:type="column"/>
      </w:r>
      <w:r>
        <w:lastRenderedPageBreak/>
        <w:t xml:space="preserve">Mapping </w:t>
      </w:r>
    </w:p>
    <w:p w:rsidR="005E795E" w:rsidRDefault="008601C5">
      <w:r>
        <w:rPr>
          <w:noProof/>
        </w:rPr>
        <w:drawing>
          <wp:inline distT="0" distB="0" distL="0" distR="0">
            <wp:extent cx="4695212" cy="1860506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984494" cy="2332379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Colour Palettes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Opacity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Size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Maps – Background – Dark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Add time filter – Add to Pages shelf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Marks type – Density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Density Colour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Density Intensity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Dual Axis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Layering – Multiple Rows 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Multiple Marks for each map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Overlay – Right Click Rows and select Dual Axis</w:t>
      </w:r>
    </w:p>
    <w:p w:rsidR="005E795E" w:rsidRDefault="008601C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Charts on top of Maps</w:t>
      </w:r>
    </w:p>
    <w:p w:rsidR="005E795E" w:rsidRDefault="008601C5">
      <w:pPr>
        <w:pStyle w:val="Heading1"/>
        <w:rPr>
          <w:color w:val="000000"/>
        </w:rPr>
      </w:pPr>
      <w:r>
        <w:lastRenderedPageBreak/>
        <w:t xml:space="preserve">Custom Maps </w:t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669014" cy="225546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150084" cy="214491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:rsidR="005E795E" w:rsidRDefault="008601C5">
      <w:pPr>
        <w:pBdr>
          <w:top w:val="nil"/>
          <w:left w:val="nil"/>
          <w:bottom w:val="nil"/>
          <w:right w:val="nil"/>
          <w:between w:val="nil"/>
        </w:pBdr>
        <w:ind w:left="720"/>
      </w:pPr>
      <w:r>
        <w:rPr>
          <w:noProof/>
        </w:rPr>
        <w:drawing>
          <wp:inline distT="0" distB="0" distL="0" distR="0">
            <wp:extent cx="4544988" cy="2351578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504697" cy="2194303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>
            <wp:extent cx="4371951" cy="2267806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>Add custom background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>Add custom location file</w:t>
      </w:r>
    </w:p>
    <w:p w:rsidR="005E795E" w:rsidRDefault="008601C5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  <w:u w:val="single"/>
        </w:rPr>
      </w:pPr>
      <w:r>
        <w:rPr>
          <w:color w:val="000000"/>
        </w:rPr>
        <w:t xml:space="preserve">Use paths 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Advanced Charts </w:t>
      </w:r>
    </w:p>
    <w:p w:rsidR="005E795E" w:rsidRDefault="008601C5">
      <w:r>
        <w:rPr>
          <w:noProof/>
        </w:rPr>
        <w:drawing>
          <wp:inline distT="0" distB="0" distL="0" distR="0">
            <wp:extent cx="6751320" cy="3189605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301752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6751320" cy="153987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Waffle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261995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DNA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42138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5E795E" w:rsidRDefault="005E795E"/>
    <w:p w:rsidR="005E795E" w:rsidRDefault="008601C5">
      <w:pPr>
        <w:pStyle w:val="Heading1"/>
      </w:pPr>
      <w:r>
        <w:lastRenderedPageBreak/>
        <w:t>Sparklines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452495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Sankey Chart</w:t>
      </w:r>
    </w:p>
    <w:p w:rsidR="005E795E" w:rsidRDefault="008601C5">
      <w:r>
        <w:rPr>
          <w:noProof/>
        </w:rPr>
        <w:drawing>
          <wp:inline distT="0" distB="0" distL="0" distR="0">
            <wp:extent cx="6751320" cy="331343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16" w:name="_44sinio" w:colFirst="0" w:colLast="0"/>
      <w:bookmarkEnd w:id="16"/>
      <w:r>
        <w:lastRenderedPageBreak/>
        <w:t>Calculations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630722" cy="2306227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5713445" cy="2444348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5658672" cy="2897883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808809" cy="220569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533976" cy="2744645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 xml:space="preserve">Logical Functions </w:t>
      </w:r>
    </w:p>
    <w:p w:rsidR="005E795E" w:rsidRDefault="008601C5">
      <w:r>
        <w:rPr>
          <w:noProof/>
        </w:rPr>
        <w:drawing>
          <wp:inline distT="0" distB="0" distL="0" distR="0">
            <wp:extent cx="5923674" cy="307828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845609" cy="2905211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:rsidR="005E795E" w:rsidRDefault="008601C5">
      <w:r>
        <w:rPr>
          <w:noProof/>
        </w:rPr>
        <w:drawing>
          <wp:inline distT="0" distB="0" distL="0" distR="0">
            <wp:extent cx="4700090" cy="2887602"/>
            <wp:effectExtent l="0" t="0" r="0" b="0"/>
            <wp:docPr id="7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2153920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 xml:space="preserve">Text Functions </w:t>
      </w:r>
    </w:p>
    <w:p w:rsidR="005E795E" w:rsidRDefault="008601C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Transform – Split</w:t>
      </w:r>
    </w:p>
    <w:p w:rsidR="005E795E" w:rsidRDefault="008601C5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Alias 1 and 0</w:t>
      </w:r>
    </w:p>
    <w:p w:rsidR="005E795E" w:rsidRDefault="008601C5">
      <w:pPr>
        <w:pStyle w:val="Heading1"/>
      </w:pPr>
      <w:r>
        <w:t>Granularity</w:t>
      </w:r>
    </w:p>
    <w:p w:rsidR="005E795E" w:rsidRDefault="008601C5">
      <w:r>
        <w:rPr>
          <w:noProof/>
        </w:rPr>
        <w:drawing>
          <wp:inline distT="0" distB="0" distL="0" distR="0">
            <wp:extent cx="4922880" cy="2558212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674792" cy="2215602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5E795E" w:rsidRDefault="008601C5">
      <w:pPr>
        <w:pStyle w:val="Heading1"/>
      </w:pPr>
      <w:r>
        <w:lastRenderedPageBreak/>
        <w:t>LOD Expressions (Level of Detail)</w:t>
      </w:r>
    </w:p>
    <w:p w:rsidR="005E795E" w:rsidRDefault="008601C5">
      <w:r>
        <w:rPr>
          <w:noProof/>
        </w:rPr>
        <w:drawing>
          <wp:inline distT="0" distB="0" distL="0" distR="0">
            <wp:extent cx="4574018" cy="151822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t>FIXED LOD Expression</w:t>
      </w:r>
    </w:p>
    <w:p w:rsidR="005E795E" w:rsidRDefault="008601C5">
      <w:r>
        <w:rPr>
          <w:noProof/>
        </w:rPr>
        <w:drawing>
          <wp:inline distT="0" distB="0" distL="0" distR="0">
            <wp:extent cx="5212061" cy="2510866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733591" cy="2061819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4410403" cy="2270329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bookmarkStart w:id="17" w:name="_2jxsxqh" w:colFirst="0" w:colLast="0"/>
      <w:bookmarkEnd w:id="17"/>
      <w:r>
        <w:lastRenderedPageBreak/>
        <w:t>INCLUDE LOD Expression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5179227" cy="2271521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411122" cy="2866939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:rsidR="005E795E" w:rsidRDefault="008601C5">
      <w:pPr>
        <w:pStyle w:val="Heading1"/>
      </w:pPr>
      <w:r>
        <w:lastRenderedPageBreak/>
        <w:t>EXCLUDE LOD Expression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132834" cy="1524233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205614" cy="252388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446359" cy="257305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4518619" cy="1808924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pStyle w:val="Heading1"/>
      </w:pPr>
      <w:r>
        <w:lastRenderedPageBreak/>
        <w:t>Table Calculations</w:t>
      </w:r>
    </w:p>
    <w:p w:rsidR="005E795E" w:rsidRDefault="008601C5">
      <w:r>
        <w:rPr>
          <w:noProof/>
        </w:rPr>
        <w:drawing>
          <wp:inline distT="0" distB="0" distL="0" distR="0">
            <wp:extent cx="5302948" cy="266344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558183" cy="297774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0" distB="0" distL="0" distR="0">
            <wp:extent cx="5479543" cy="3115486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0" distB="0" distL="0" distR="0">
            <wp:extent cx="6751320" cy="2022475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Ranking default – Table across</w:t>
      </w:r>
    </w:p>
    <w:p w:rsidR="005E795E" w:rsidRDefault="008601C5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If desired Ranking dimension in Columns – Choose Table Down</w:t>
      </w:r>
    </w:p>
    <w:p w:rsidR="005E795E" w:rsidRDefault="005E795E">
      <w:pPr>
        <w:pBdr>
          <w:top w:val="nil"/>
          <w:left w:val="nil"/>
          <w:bottom w:val="nil"/>
          <w:right w:val="nil"/>
          <w:between w:val="nil"/>
        </w:pBdr>
      </w:pPr>
    </w:p>
    <w:p w:rsidR="00692AD5" w:rsidRDefault="00692AD5">
      <w:pPr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zfz2jkehigvy" w:colFirst="0" w:colLast="0"/>
      <w:bookmarkEnd w:id="19"/>
      <w:r>
        <w:br w:type="page"/>
      </w:r>
    </w:p>
    <w:p w:rsidR="005E795E" w:rsidRDefault="008601C5">
      <w:pPr>
        <w:pStyle w:val="Heading1"/>
      </w:pPr>
      <w:r>
        <w:lastRenderedPageBreak/>
        <w:t>Time Series Analysis</w:t>
      </w:r>
    </w:p>
    <w:p w:rsidR="005E795E" w:rsidRDefault="008601C5">
      <w:r>
        <w:rPr>
          <w:noProof/>
        </w:rPr>
        <w:drawing>
          <wp:inline distT="114300" distB="114300" distL="114300" distR="114300">
            <wp:extent cx="4820717" cy="2275027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5E795E"/>
    <w:p w:rsidR="005E795E" w:rsidRDefault="008601C5">
      <w:r>
        <w:rPr>
          <w:noProof/>
        </w:rPr>
        <w:drawing>
          <wp:inline distT="114300" distB="114300" distL="114300" distR="114300">
            <wp:extent cx="4191609" cy="2818629"/>
            <wp:effectExtent l="0" t="0" r="0" b="1270"/>
            <wp:docPr id="5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877056" cy="2569912"/>
            <wp:effectExtent l="0" t="0" r="9525" b="1905"/>
            <wp:docPr id="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650285" cy="2233413"/>
            <wp:effectExtent l="0" t="0" r="7620" b="0"/>
            <wp:docPr id="9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657600" cy="2562598"/>
            <wp:effectExtent l="0" t="0" r="0" b="9525"/>
            <wp:docPr id="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30829" cy="2584543"/>
            <wp:effectExtent l="0" t="0" r="0" b="6350"/>
            <wp:docPr id="1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650285" cy="2174891"/>
            <wp:effectExtent l="0" t="0" r="762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460089" cy="1999327"/>
            <wp:effectExtent l="0" t="0" r="7620" b="127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555187" cy="2087110"/>
            <wp:effectExtent l="0" t="0" r="7620" b="8890"/>
            <wp:docPr id="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767328" cy="1787186"/>
            <wp:effectExtent l="0" t="0" r="5080" b="381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4074566" cy="2291935"/>
            <wp:effectExtent l="0" t="0" r="254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935577" cy="2160261"/>
            <wp:effectExtent l="0" t="0" r="8255" b="0"/>
            <wp:docPr id="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drawing>
          <wp:inline distT="114300" distB="114300" distL="114300" distR="114300">
            <wp:extent cx="3518611" cy="2093899"/>
            <wp:effectExtent l="0" t="0" r="5715" b="1905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E795E" w:rsidRDefault="008601C5">
      <w:r>
        <w:rPr>
          <w:noProof/>
        </w:rPr>
        <w:lastRenderedPageBreak/>
        <w:drawing>
          <wp:inline distT="114300" distB="114300" distL="114300" distR="114300">
            <wp:extent cx="3350361" cy="2562597"/>
            <wp:effectExtent l="0" t="0" r="2540" b="9525"/>
            <wp:docPr id="8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0D66" w:rsidRDefault="00040D66" w:rsidP="00040D66">
      <w:pPr>
        <w:pStyle w:val="ListParagraph"/>
        <w:numPr>
          <w:ilvl w:val="0"/>
          <w:numId w:val="18"/>
        </w:numPr>
      </w:pPr>
      <w:r>
        <w:t xml:space="preserve">Calculate Moving Average – Right Click measure in Rows – Quick Table Calculation – Moving Average </w:t>
      </w:r>
    </w:p>
    <w:p w:rsidR="00040D66" w:rsidRDefault="00040D66" w:rsidP="00040D66">
      <w:pPr>
        <w:pStyle w:val="ListParagraph"/>
        <w:numPr>
          <w:ilvl w:val="0"/>
          <w:numId w:val="18"/>
        </w:numPr>
      </w:pPr>
      <w:r>
        <w:t>Adapt Moving Average – Double click measure in Rows – Adapt start value (-5 for 5 week average)</w:t>
      </w:r>
    </w:p>
    <w:p w:rsidR="00040D66" w:rsidRPr="00C43957" w:rsidRDefault="00040D66" w:rsidP="00040D66">
      <w:pPr>
        <w:pStyle w:val="ListParagraph"/>
        <w:numPr>
          <w:ilvl w:val="0"/>
          <w:numId w:val="18"/>
        </w:numPr>
      </w:pPr>
      <w:r w:rsidRPr="00C43957">
        <w:t>START OF WEEK - DATEDIFF('week',[Order Date],[Return Date], 'sunday')</w:t>
      </w:r>
    </w:p>
    <w:p w:rsidR="008601C5" w:rsidRDefault="008601C5">
      <w:pPr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:rsidR="00040D66" w:rsidRDefault="008601C5" w:rsidP="008601C5">
      <w:pPr>
        <w:pStyle w:val="Heading1"/>
      </w:pPr>
      <w:r>
        <w:lastRenderedPageBreak/>
        <w:t xml:space="preserve">Case Study: </w:t>
      </w:r>
      <w:r w:rsidRPr="008601C5">
        <w:t>Job market analysis in Tableau</w:t>
      </w:r>
    </w:p>
    <w:p w:rsidR="008601C5" w:rsidRDefault="008601C5" w:rsidP="008601C5">
      <w:r>
        <w:rPr>
          <w:noProof/>
        </w:rPr>
        <w:drawing>
          <wp:inline distT="0" distB="0" distL="0" distR="0" wp14:anchorId="458A6560" wp14:editId="7A3206B0">
            <wp:extent cx="2743266" cy="22371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1C5" w:rsidRDefault="008601C5" w:rsidP="008601C5">
      <w:r>
        <w:rPr>
          <w:noProof/>
        </w:rPr>
        <w:drawing>
          <wp:inline distT="0" distB="0" distL="0" distR="0" wp14:anchorId="4B99A56A" wp14:editId="3D6CC204">
            <wp:extent cx="2980046" cy="223631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1C5" w:rsidRPr="008601C5" w:rsidRDefault="008601C5" w:rsidP="008601C5">
      <w:r>
        <w:rPr>
          <w:noProof/>
        </w:rPr>
        <w:drawing>
          <wp:inline distT="0" distB="0" distL="0" distR="0" wp14:anchorId="4A7474AC" wp14:editId="0144C71A">
            <wp:extent cx="4317572" cy="2413812"/>
            <wp:effectExtent l="0" t="0" r="698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01C5" w:rsidRPr="008601C5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21D"/>
    <w:multiLevelType w:val="multilevel"/>
    <w:tmpl w:val="90F8E09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9D54718"/>
    <w:multiLevelType w:val="hybridMultilevel"/>
    <w:tmpl w:val="4CFCF8EC"/>
    <w:lvl w:ilvl="0" w:tplc="EAB00AA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D1002"/>
    <w:multiLevelType w:val="multilevel"/>
    <w:tmpl w:val="83106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ED7D3B"/>
    <w:multiLevelType w:val="multilevel"/>
    <w:tmpl w:val="22CA1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956374"/>
    <w:multiLevelType w:val="multilevel"/>
    <w:tmpl w:val="6A30386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CF0E25"/>
    <w:multiLevelType w:val="multilevel"/>
    <w:tmpl w:val="903CD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D63645"/>
    <w:multiLevelType w:val="multilevel"/>
    <w:tmpl w:val="42F0506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FD7700"/>
    <w:multiLevelType w:val="multilevel"/>
    <w:tmpl w:val="0D8C2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24D5382"/>
    <w:multiLevelType w:val="multilevel"/>
    <w:tmpl w:val="C8A2ABD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3501D98"/>
    <w:multiLevelType w:val="multilevel"/>
    <w:tmpl w:val="EB269F9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C732EB5"/>
    <w:multiLevelType w:val="multilevel"/>
    <w:tmpl w:val="3678F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D9E6D10"/>
    <w:multiLevelType w:val="multilevel"/>
    <w:tmpl w:val="A17C8DA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F0237B8"/>
    <w:multiLevelType w:val="multilevel"/>
    <w:tmpl w:val="ACF26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D7C2045"/>
    <w:multiLevelType w:val="multilevel"/>
    <w:tmpl w:val="6700EA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2D25749"/>
    <w:multiLevelType w:val="multilevel"/>
    <w:tmpl w:val="933E5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7433C17"/>
    <w:multiLevelType w:val="multilevel"/>
    <w:tmpl w:val="19CAA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8CA5BFB"/>
    <w:multiLevelType w:val="multilevel"/>
    <w:tmpl w:val="DA324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4DA1CCC"/>
    <w:multiLevelType w:val="multilevel"/>
    <w:tmpl w:val="C9A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638412814">
    <w:abstractNumId w:val="8"/>
  </w:num>
  <w:num w:numId="2" w16cid:durableId="1993556954">
    <w:abstractNumId w:val="10"/>
  </w:num>
  <w:num w:numId="3" w16cid:durableId="996148168">
    <w:abstractNumId w:val="11"/>
  </w:num>
  <w:num w:numId="4" w16cid:durableId="737362761">
    <w:abstractNumId w:val="6"/>
  </w:num>
  <w:num w:numId="5" w16cid:durableId="425539280">
    <w:abstractNumId w:val="7"/>
  </w:num>
  <w:num w:numId="6" w16cid:durableId="780497281">
    <w:abstractNumId w:val="14"/>
  </w:num>
  <w:num w:numId="7" w16cid:durableId="1132795787">
    <w:abstractNumId w:val="16"/>
  </w:num>
  <w:num w:numId="8" w16cid:durableId="179127976">
    <w:abstractNumId w:val="13"/>
  </w:num>
  <w:num w:numId="9" w16cid:durableId="1660690907">
    <w:abstractNumId w:val="15"/>
  </w:num>
  <w:num w:numId="10" w16cid:durableId="159975374">
    <w:abstractNumId w:val="12"/>
  </w:num>
  <w:num w:numId="11" w16cid:durableId="645815523">
    <w:abstractNumId w:val="3"/>
  </w:num>
  <w:num w:numId="12" w16cid:durableId="1992127651">
    <w:abstractNumId w:val="17"/>
  </w:num>
  <w:num w:numId="13" w16cid:durableId="464662319">
    <w:abstractNumId w:val="2"/>
  </w:num>
  <w:num w:numId="14" w16cid:durableId="287250476">
    <w:abstractNumId w:val="0"/>
  </w:num>
  <w:num w:numId="15" w16cid:durableId="1518539109">
    <w:abstractNumId w:val="5"/>
  </w:num>
  <w:num w:numId="16" w16cid:durableId="1730422674">
    <w:abstractNumId w:val="9"/>
  </w:num>
  <w:num w:numId="17" w16cid:durableId="542979340">
    <w:abstractNumId w:val="4"/>
  </w:num>
  <w:num w:numId="18" w16cid:durableId="6601611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5E"/>
    <w:rsid w:val="00040D66"/>
    <w:rsid w:val="00512123"/>
    <w:rsid w:val="005E795E"/>
    <w:rsid w:val="00692AD5"/>
    <w:rsid w:val="008601C5"/>
    <w:rsid w:val="00C43957"/>
    <w:rsid w:val="00FE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2B54B"/>
  <w15:docId w15:val="{1A783051-B662-4CC5-AFDC-88CD6F35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E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0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56</Pages>
  <Words>2666</Words>
  <Characters>15199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6</cp:revision>
  <dcterms:created xsi:type="dcterms:W3CDTF">2023-10-19T07:10:00Z</dcterms:created>
  <dcterms:modified xsi:type="dcterms:W3CDTF">2023-10-19T07:36:00Z</dcterms:modified>
</cp:coreProperties>
</file>